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>Ley 20.500, sobre asociaciones y participación ciudadana en la gestión pública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 xml:space="preserve">Para Ley 20.500, su eje central es la participación ciudadana y le asigna a las Municipalidades, a través del </w:t>
      </w:r>
      <w:proofErr w:type="gramStart"/>
      <w:r w:rsidRPr="005838C2">
        <w:rPr>
          <w:lang w:val="es-ES"/>
        </w:rPr>
        <w:t>Secretario</w:t>
      </w:r>
      <w:proofErr w:type="gramEnd"/>
      <w:r w:rsidRPr="005838C2">
        <w:rPr>
          <w:lang w:val="es-ES"/>
        </w:rPr>
        <w:t xml:space="preserve"> Municipal, la tramitación de las diferentes solicitudes de Inscripción o </w:t>
      </w:r>
      <w:proofErr w:type="spellStart"/>
      <w:r w:rsidRPr="005838C2">
        <w:rPr>
          <w:lang w:val="es-ES"/>
        </w:rPr>
        <w:t>Subinscripción</w:t>
      </w:r>
      <w:proofErr w:type="spellEnd"/>
      <w:r w:rsidRPr="005838C2">
        <w:rPr>
          <w:lang w:val="es-ES"/>
        </w:rPr>
        <w:t xml:space="preserve"> de Personas Jurídicas sin Fines de Lucro (Artículo 8 y siguientes), que contempla Modificaciones de Directorio, Reforma de Estatutos y Disoluciones. Además, en ella es posible identificar dos tipos de usuarios, los cuales se detallan: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>a) Las Asociaciones y Fundaciones constituidas conforme a lo dispuesto en el Título XXXIII del Libro I del Código Civil.</w:t>
      </w:r>
      <w:r w:rsidRPr="005838C2">
        <w:rPr>
          <w:lang w:val="es-ES"/>
        </w:rPr>
        <w:br/>
        <w:t xml:space="preserve">b) Las Organizaciones Comunitarias Funcionales, Juntas de Vecinos y Uniones Comunales constituidas conforme a la ley </w:t>
      </w:r>
      <w:proofErr w:type="spellStart"/>
      <w:r w:rsidRPr="005838C2">
        <w:rPr>
          <w:lang w:val="es-ES"/>
        </w:rPr>
        <w:t>Nº</w:t>
      </w:r>
      <w:proofErr w:type="spellEnd"/>
      <w:r w:rsidRPr="005838C2">
        <w:rPr>
          <w:lang w:val="es-ES"/>
        </w:rPr>
        <w:t xml:space="preserve"> 19.418.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>Asimismo, se informa que existe un Registro Nacional de Personas Jurídicas sin Fines de Lucro, a cargo del Servicio de Registro Civil e Identificación. La información contenida en el Registro se actualizará sobre la base de los documentos tramitados por las Municipalidades y demás órganos públicos que indique el reglamento. Será obligación de tales organismos remitir esos documentos al Registro, a menos que el interesado solicitare formalmente hacer la inscripción de manera directa.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 xml:space="preserve">En esta plataforma podrá </w:t>
      </w:r>
      <w:r w:rsidR="00054640" w:rsidRPr="005838C2">
        <w:rPr>
          <w:lang w:val="es-ES"/>
        </w:rPr>
        <w:t>encontrar material</w:t>
      </w:r>
      <w:r w:rsidRPr="005838C2">
        <w:rPr>
          <w:lang w:val="es-ES"/>
        </w:rPr>
        <w:t xml:space="preserve"> de apoyo que reúne las preguntas más frecuentes, motivos de observaciones y rechazos a dichas tramitaciones, así como la descarga de los formularios correspondientes. 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>RECEPCIÓN DE DOCUMENTOS</w:t>
      </w:r>
    </w:p>
    <w:p w:rsidR="005838C2" w:rsidRPr="005838C2" w:rsidRDefault="005838C2" w:rsidP="005838C2">
      <w:pPr>
        <w:rPr>
          <w:lang w:val="es-ES"/>
        </w:rPr>
      </w:pPr>
      <w:r w:rsidRPr="005838C2">
        <w:rPr>
          <w:lang w:val="es-ES"/>
        </w:rPr>
        <w:t xml:space="preserve">Oficina de Partes, ubicada en </w:t>
      </w:r>
      <w:r w:rsidR="0048408E">
        <w:rPr>
          <w:lang w:val="es-ES"/>
        </w:rPr>
        <w:t>Avenida España Nº196</w:t>
      </w:r>
      <w:r w:rsidR="00054640">
        <w:rPr>
          <w:lang w:val="es-ES"/>
        </w:rPr>
        <w:t xml:space="preserve">. </w:t>
      </w:r>
      <w:r w:rsidRPr="005838C2">
        <w:rPr>
          <w:lang w:val="es-ES"/>
        </w:rPr>
        <w:t xml:space="preserve"> Atención de lunes a viernes de </w:t>
      </w:r>
      <w:r w:rsidR="00054640">
        <w:rPr>
          <w:lang w:val="es-ES"/>
        </w:rPr>
        <w:t>8:30</w:t>
      </w:r>
      <w:r w:rsidRPr="005838C2">
        <w:rPr>
          <w:lang w:val="es-ES"/>
        </w:rPr>
        <w:t xml:space="preserve"> a 1</w:t>
      </w:r>
      <w:r w:rsidR="00054640">
        <w:rPr>
          <w:lang w:val="es-ES"/>
        </w:rPr>
        <w:t>6</w:t>
      </w:r>
      <w:r w:rsidRPr="005838C2">
        <w:rPr>
          <w:lang w:val="es-ES"/>
        </w:rPr>
        <w:t>:00 hrs.</w:t>
      </w:r>
    </w:p>
    <w:p w:rsidR="009C1D80" w:rsidRPr="005838C2" w:rsidRDefault="009C1D80" w:rsidP="005838C2"/>
    <w:sectPr w:rsidR="009C1D80" w:rsidRPr="00583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86"/>
    <w:rsid w:val="00022F04"/>
    <w:rsid w:val="00054640"/>
    <w:rsid w:val="0021376C"/>
    <w:rsid w:val="003518B1"/>
    <w:rsid w:val="00367EB7"/>
    <w:rsid w:val="0048408E"/>
    <w:rsid w:val="00493AE8"/>
    <w:rsid w:val="005718B8"/>
    <w:rsid w:val="005838C2"/>
    <w:rsid w:val="005C0AB6"/>
    <w:rsid w:val="00631077"/>
    <w:rsid w:val="006E7B86"/>
    <w:rsid w:val="00770710"/>
    <w:rsid w:val="00980A60"/>
    <w:rsid w:val="009C1D80"/>
    <w:rsid w:val="00A24C1F"/>
    <w:rsid w:val="00A64EC1"/>
    <w:rsid w:val="00D87A7A"/>
    <w:rsid w:val="00E16D29"/>
    <w:rsid w:val="00EE218F"/>
    <w:rsid w:val="00F55D76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698F"/>
  <w15:chartTrackingRefBased/>
  <w15:docId w15:val="{37527FDC-B570-498D-BDD5-FB90DED4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</dc:creator>
  <cp:keywords/>
  <dc:description/>
  <cp:lastModifiedBy>Secretaria Municipal</cp:lastModifiedBy>
  <cp:revision>3</cp:revision>
  <cp:lastPrinted>2024-11-20T19:00:00Z</cp:lastPrinted>
  <dcterms:created xsi:type="dcterms:W3CDTF">2025-07-31T20:32:00Z</dcterms:created>
  <dcterms:modified xsi:type="dcterms:W3CDTF">2025-07-31T20:33:00Z</dcterms:modified>
</cp:coreProperties>
</file>