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CC1768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21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813C23">
        <w:rPr>
          <w:rFonts w:ascii="Century Gothic" w:hAnsi="Century Gothic" w:cs="Courier New"/>
          <w:b/>
          <w:sz w:val="24"/>
          <w:szCs w:val="24"/>
        </w:rPr>
        <w:t xml:space="preserve">CLUB ADULTO MAYOR PRIMAVERA EL SAUCE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26286C">
        <w:rPr>
          <w:rFonts w:ascii="Century Gothic" w:hAnsi="Century Gothic" w:cs="Courier New"/>
          <w:sz w:val="24"/>
          <w:szCs w:val="24"/>
        </w:rPr>
        <w:t>N°480 de fecha 19</w:t>
      </w:r>
      <w:r w:rsidR="00A812B7">
        <w:rPr>
          <w:rFonts w:ascii="Century Gothic" w:hAnsi="Century Gothic" w:cs="Courier New"/>
          <w:sz w:val="24"/>
          <w:szCs w:val="24"/>
        </w:rPr>
        <w:t xml:space="preserve"> de jun</w:t>
      </w:r>
      <w:r w:rsidR="0026286C">
        <w:rPr>
          <w:rFonts w:ascii="Century Gothic" w:hAnsi="Century Gothic" w:cs="Courier New"/>
          <w:sz w:val="24"/>
          <w:szCs w:val="24"/>
        </w:rPr>
        <w:t>io de 2017</w:t>
      </w:r>
      <w:r w:rsidRPr="007E7D2C">
        <w:rPr>
          <w:rFonts w:ascii="Century Gothic" w:hAnsi="Century Gothic" w:cs="Courier New"/>
          <w:sz w:val="24"/>
          <w:szCs w:val="24"/>
        </w:rPr>
        <w:t xml:space="preserve">, cuenta con estatutos vigentes de acuerdo a los dispuesto en la ley N°19.418 del 9 de octubre de 1995 y la ley N° 20.500 de fecha 25 de agosto de 1978. Su </w:t>
      </w:r>
      <w:bookmarkStart w:id="0" w:name="_GoBack"/>
      <w:bookmarkEnd w:id="0"/>
      <w:r w:rsidR="00EC49A5" w:rsidRPr="007E7D2C">
        <w:rPr>
          <w:rFonts w:ascii="Century Gothic" w:hAnsi="Century Gothic" w:cs="Courier New"/>
          <w:sz w:val="24"/>
          <w:szCs w:val="24"/>
        </w:rPr>
        <w:t>Director</w:t>
      </w:r>
      <w:r w:rsidR="00EC49A5">
        <w:rPr>
          <w:rFonts w:ascii="Century Gothic" w:hAnsi="Century Gothic" w:cs="Courier New"/>
          <w:sz w:val="24"/>
          <w:szCs w:val="24"/>
        </w:rPr>
        <w:t>io fue</w:t>
      </w:r>
      <w:r w:rsidR="0026286C">
        <w:rPr>
          <w:rFonts w:ascii="Century Gothic" w:hAnsi="Century Gothic" w:cs="Courier New"/>
          <w:sz w:val="24"/>
          <w:szCs w:val="24"/>
        </w:rPr>
        <w:t xml:space="preserve"> elegido el día 13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4A7FB1">
        <w:rPr>
          <w:rFonts w:ascii="Century Gothic" w:hAnsi="Century Gothic" w:cs="Courier New"/>
          <w:sz w:val="24"/>
          <w:szCs w:val="24"/>
        </w:rPr>
        <w:t>de enero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4278D7">
        <w:rPr>
          <w:rFonts w:ascii="Century Gothic" w:hAnsi="Century Gothic" w:cs="Courier New"/>
          <w:sz w:val="24"/>
          <w:szCs w:val="24"/>
        </w:rPr>
        <w:t xml:space="preserve"> y se encuentra vigente por 3 años.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26286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: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>
        <w:rPr>
          <w:rFonts w:ascii="Century Gothic" w:hAnsi="Century Gothic" w:cs="Courier New"/>
          <w:b/>
          <w:sz w:val="24"/>
          <w:szCs w:val="24"/>
        </w:rPr>
        <w:t>LUZ ANGELICA SALAZAR TOLEDO CI:7.658.020-0</w:t>
      </w:r>
    </w:p>
    <w:p w:rsidR="007E7D2C" w:rsidRPr="007E7D2C" w:rsidRDefault="0026286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: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>
        <w:rPr>
          <w:rFonts w:ascii="Century Gothic" w:hAnsi="Century Gothic" w:cs="Courier New"/>
          <w:b/>
          <w:sz w:val="24"/>
          <w:szCs w:val="24"/>
        </w:rPr>
        <w:t>MARIA DEL CARMEN OSSE</w:t>
      </w:r>
      <w:r w:rsidR="004278D7">
        <w:rPr>
          <w:rFonts w:ascii="Century Gothic" w:hAnsi="Century Gothic" w:cs="Courier New"/>
          <w:b/>
          <w:sz w:val="24"/>
          <w:szCs w:val="24"/>
        </w:rPr>
        <w:t>S</w:t>
      </w:r>
      <w:r>
        <w:rPr>
          <w:rFonts w:ascii="Century Gothic" w:hAnsi="Century Gothic" w:cs="Courier New"/>
          <w:b/>
          <w:sz w:val="24"/>
          <w:szCs w:val="24"/>
        </w:rPr>
        <w:t xml:space="preserve"> SEPULVEDA CI: 6.799.179-8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 xml:space="preserve">TESORERA: 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26286C">
        <w:rPr>
          <w:rFonts w:ascii="Century Gothic" w:hAnsi="Century Gothic" w:cs="Courier New"/>
          <w:b/>
          <w:sz w:val="24"/>
          <w:szCs w:val="24"/>
        </w:rPr>
        <w:t>NORMA DEL CARMEN GARRIDO HORMAZABAL CI:9.140.052-0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1° DIRECTOR</w:t>
      </w:r>
      <w:r w:rsidR="00B805A0">
        <w:rPr>
          <w:rFonts w:ascii="Century Gothic" w:hAnsi="Century Gothic" w:cs="Courier New"/>
          <w:b/>
          <w:sz w:val="24"/>
          <w:szCs w:val="24"/>
        </w:rPr>
        <w:t>A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 S.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813C23">
        <w:rPr>
          <w:rFonts w:ascii="Century Gothic" w:hAnsi="Century Gothic" w:cs="Courier New"/>
          <w:b/>
          <w:sz w:val="24"/>
          <w:szCs w:val="24"/>
        </w:rPr>
        <w:t>GRACIELA DEL CARMEN</w:t>
      </w:r>
      <w:r w:rsidR="0026286C">
        <w:rPr>
          <w:rFonts w:ascii="Century Gothic" w:hAnsi="Century Gothic" w:cs="Courier New"/>
          <w:b/>
          <w:sz w:val="24"/>
          <w:szCs w:val="24"/>
        </w:rPr>
        <w:t xml:space="preserve"> FAÚNDEZ SEPULVEDA CI:9.813.173-3</w:t>
      </w:r>
    </w:p>
    <w:p w:rsidR="007E7D2C" w:rsidRPr="007E7D2C" w:rsidRDefault="00B805A0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2°DIRECTOR</w:t>
      </w:r>
      <w:r w:rsidR="00001621">
        <w:rPr>
          <w:rFonts w:ascii="Century Gothic" w:hAnsi="Century Gothic" w:cs="Courier New"/>
          <w:b/>
          <w:sz w:val="24"/>
          <w:szCs w:val="24"/>
        </w:rPr>
        <w:t>A S.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26286C">
        <w:rPr>
          <w:rFonts w:ascii="Century Gothic" w:hAnsi="Century Gothic" w:cs="Courier New"/>
          <w:b/>
          <w:sz w:val="24"/>
          <w:szCs w:val="24"/>
        </w:rPr>
        <w:t>CELFERO DEL TRANSITO LABRA HERERA RUT:5.049.005-K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D470A0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14</w:t>
      </w:r>
      <w:r w:rsidR="001010AB">
        <w:rPr>
          <w:rFonts w:ascii="Century Gothic" w:hAnsi="Century Gothic" w:cs="Courier New"/>
          <w:sz w:val="24"/>
          <w:szCs w:val="24"/>
        </w:rPr>
        <w:t xml:space="preserve"> de marzo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8E2391">
      <w:footerReference w:type="default" r:id="rId10"/>
      <w:pgSz w:w="12240" w:h="15840" w:code="1"/>
      <w:pgMar w:top="709" w:right="1134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4" w:rsidRDefault="00D54B64" w:rsidP="0003245E">
      <w:r>
        <w:separator/>
      </w:r>
    </w:p>
  </w:endnote>
  <w:endnote w:type="continuationSeparator" w:id="0">
    <w:p w:rsidR="00D54B64" w:rsidRDefault="00D54B64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49A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C49A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4" w:rsidRDefault="00D54B64" w:rsidP="0003245E">
      <w:r>
        <w:separator/>
      </w:r>
    </w:p>
  </w:footnote>
  <w:footnote w:type="continuationSeparator" w:id="0">
    <w:p w:rsidR="00D54B64" w:rsidRDefault="00D54B64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AA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B28"/>
    <w:rsid w:val="001E0089"/>
    <w:rsid w:val="001E1CB3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0988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278D7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4B64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49A5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17B912-7E21-4603-BEE5-11A9C5D0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2</cp:revision>
  <cp:lastPrinted>2022-05-12T13:10:00Z</cp:lastPrinted>
  <dcterms:created xsi:type="dcterms:W3CDTF">2022-05-12T13:11:00Z</dcterms:created>
  <dcterms:modified xsi:type="dcterms:W3CDTF">2022-05-12T13:11:00Z</dcterms:modified>
</cp:coreProperties>
</file>