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04BD2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 xml:space="preserve">CERTIFICADO PROVISORIO   N° </w:t>
      </w:r>
      <w:r w:rsidR="00193992">
        <w:rPr>
          <w:rFonts w:ascii="Century Gothic" w:hAnsi="Century Gothic" w:cs="Courier New"/>
          <w:sz w:val="36"/>
          <w:szCs w:val="36"/>
          <w:u w:val="none"/>
        </w:rPr>
        <w:t>52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D0145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>El Secretario Municipal de la Ilustre Municipalidad de Villa Alegre, que suscribe certifica que,</w:t>
      </w:r>
      <w:r w:rsidR="00104BD2">
        <w:rPr>
          <w:rFonts w:ascii="Century Gothic" w:hAnsi="Century Gothic" w:cs="Courier New"/>
          <w:sz w:val="24"/>
          <w:szCs w:val="24"/>
        </w:rPr>
        <w:t xml:space="preserve"> </w:t>
      </w:r>
      <w:r w:rsidR="00D0145C">
        <w:rPr>
          <w:rFonts w:ascii="Century Gothic" w:hAnsi="Century Gothic" w:cs="Courier New"/>
          <w:sz w:val="24"/>
          <w:szCs w:val="24"/>
        </w:rPr>
        <w:t xml:space="preserve">CLUB DE ADULTO MAYOR LA AMISTAD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  </w:t>
      </w:r>
      <w:r w:rsidR="00794D53">
        <w:rPr>
          <w:rFonts w:ascii="Century Gothic" w:hAnsi="Century Gothic" w:cs="Courier New"/>
          <w:sz w:val="24"/>
          <w:szCs w:val="24"/>
        </w:rPr>
        <w:t xml:space="preserve">se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D0145C">
        <w:rPr>
          <w:rFonts w:ascii="Century Gothic" w:hAnsi="Century Gothic" w:cs="Courier New"/>
          <w:sz w:val="24"/>
          <w:szCs w:val="24"/>
        </w:rPr>
        <w:t xml:space="preserve">rias de Villa Alegre N° 158   </w:t>
      </w:r>
      <w:r w:rsidR="0034679D">
        <w:rPr>
          <w:rFonts w:ascii="Century Gothic" w:hAnsi="Century Gothic" w:cs="Courier New"/>
          <w:sz w:val="24"/>
          <w:szCs w:val="24"/>
        </w:rPr>
        <w:t xml:space="preserve">de fecha  </w:t>
      </w:r>
      <w:r w:rsidR="00836C75">
        <w:rPr>
          <w:rFonts w:ascii="Century Gothic" w:hAnsi="Century Gothic" w:cs="Courier New"/>
          <w:sz w:val="24"/>
          <w:szCs w:val="24"/>
        </w:rPr>
        <w:t>de</w:t>
      </w:r>
      <w:r w:rsidR="00D0145C">
        <w:rPr>
          <w:rFonts w:ascii="Century Gothic" w:hAnsi="Century Gothic" w:cs="Courier New"/>
          <w:sz w:val="24"/>
          <w:szCs w:val="24"/>
        </w:rPr>
        <w:t xml:space="preserve"> 05 de enero de 1999 </w:t>
      </w:r>
      <w:r w:rsidR="00836C75">
        <w:rPr>
          <w:rFonts w:ascii="Century Gothic" w:hAnsi="Century Gothic" w:cs="Courier New"/>
          <w:sz w:val="24"/>
          <w:szCs w:val="24"/>
        </w:rPr>
        <w:t xml:space="preserve">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       </w:t>
      </w:r>
      <w:r w:rsidR="00D0145C">
        <w:rPr>
          <w:rFonts w:ascii="Century Gothic" w:hAnsi="Century Gothic" w:cs="Courier New"/>
          <w:sz w:val="24"/>
          <w:szCs w:val="24"/>
        </w:rPr>
        <w:t xml:space="preserve">  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cuenta con estatutos vigentes de acuerdo a los dispuesto en la ley N°19.418 del 9 de octubre de 1995 y la ley N° 20.500 de fecha 25 de agosto de 1978. Su </w:t>
      </w:r>
      <w:r w:rsidR="00193992" w:rsidRPr="007E7D2C">
        <w:rPr>
          <w:rFonts w:ascii="Century Gothic" w:hAnsi="Century Gothic" w:cs="Courier New"/>
          <w:sz w:val="24"/>
          <w:szCs w:val="24"/>
        </w:rPr>
        <w:t>Director</w:t>
      </w:r>
      <w:r w:rsidR="00193992">
        <w:rPr>
          <w:rFonts w:ascii="Century Gothic" w:hAnsi="Century Gothic" w:cs="Courier New"/>
          <w:sz w:val="24"/>
          <w:szCs w:val="24"/>
        </w:rPr>
        <w:t>io fue</w:t>
      </w:r>
      <w:r w:rsidR="0034679D">
        <w:rPr>
          <w:rFonts w:ascii="Century Gothic" w:hAnsi="Century Gothic" w:cs="Courier New"/>
          <w:sz w:val="24"/>
          <w:szCs w:val="24"/>
        </w:rPr>
        <w:t xml:space="preserve"> elegido</w:t>
      </w:r>
      <w:r w:rsidR="00D0145C">
        <w:rPr>
          <w:rFonts w:ascii="Century Gothic" w:hAnsi="Century Gothic" w:cs="Courier New"/>
          <w:sz w:val="24"/>
          <w:szCs w:val="24"/>
        </w:rPr>
        <w:t xml:space="preserve"> el día 19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D0145C">
        <w:rPr>
          <w:rFonts w:ascii="Century Gothic" w:hAnsi="Century Gothic" w:cs="Courier New"/>
          <w:sz w:val="24"/>
          <w:szCs w:val="24"/>
        </w:rPr>
        <w:t>de abril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Pr="007E7D2C">
        <w:rPr>
          <w:rFonts w:ascii="Century Gothic" w:hAnsi="Century Gothic" w:cs="Courier New"/>
          <w:sz w:val="24"/>
          <w:szCs w:val="24"/>
        </w:rPr>
        <w:t xml:space="preserve"> y se encuentra vigente</w:t>
      </w:r>
      <w:r w:rsidR="00D0145C">
        <w:rPr>
          <w:rFonts w:ascii="Century Gothic" w:hAnsi="Century Gothic" w:cs="Courier New"/>
          <w:sz w:val="24"/>
          <w:szCs w:val="24"/>
        </w:rPr>
        <w:t xml:space="preserve"> hasta el 19 de abril del 2025.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26286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GLORIA DEL CARMEN CAROCA PEREZ CI 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>6.209.359-5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4679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26286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104BD2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D0145C">
        <w:rPr>
          <w:rFonts w:ascii="Century Gothic" w:hAnsi="Century Gothic" w:cs="Courier New"/>
          <w:b/>
          <w:sz w:val="24"/>
          <w:szCs w:val="24"/>
        </w:rPr>
        <w:t>SARA SONIA VASQUEZ ESPARZA CI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6.943.654-4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TESORERA: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D0145C">
        <w:rPr>
          <w:rFonts w:ascii="Century Gothic" w:hAnsi="Century Gothic" w:cs="Courier New"/>
          <w:b/>
          <w:sz w:val="24"/>
          <w:szCs w:val="24"/>
        </w:rPr>
        <w:t>ADRIANA DEL CARMEN VERGARA CANALES CI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6.718.200-6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1° DIRECTOR</w:t>
      </w:r>
      <w:r w:rsidR="00B805A0">
        <w:rPr>
          <w:rFonts w:ascii="Century Gothic" w:hAnsi="Century Gothic" w:cs="Courier New"/>
          <w:b/>
          <w:sz w:val="24"/>
          <w:szCs w:val="24"/>
        </w:rPr>
        <w:t>A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 S.</w:t>
      </w:r>
      <w:r w:rsidR="00104BD2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YOLANDA DEL CARMEN GONZ</w:t>
      </w:r>
      <w:r w:rsidR="00193992">
        <w:rPr>
          <w:rFonts w:ascii="Century Gothic" w:hAnsi="Century Gothic" w:cs="Courier New"/>
          <w:b/>
          <w:sz w:val="24"/>
          <w:szCs w:val="24"/>
        </w:rPr>
        <w:t>ÁLEZ ASTUDILLO CI:</w:t>
      </w:r>
      <w:bookmarkStart w:id="0" w:name="_GoBack"/>
      <w:bookmarkEnd w:id="0"/>
      <w:r w:rsidR="00193992">
        <w:rPr>
          <w:rFonts w:ascii="Century Gothic" w:hAnsi="Century Gothic" w:cs="Courier New"/>
          <w:b/>
          <w:sz w:val="24"/>
          <w:szCs w:val="24"/>
        </w:rPr>
        <w:t xml:space="preserve"> 7.508.692-K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193992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04 de mayo </w:t>
      </w:r>
      <w:r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1D403A">
      <w:footerReference w:type="default" r:id="rId10"/>
      <w:pgSz w:w="12240" w:h="15840" w:code="1"/>
      <w:pgMar w:top="709" w:right="1467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95" w:rsidRDefault="003C0695" w:rsidP="0003245E">
      <w:r>
        <w:separator/>
      </w:r>
    </w:p>
  </w:endnote>
  <w:endnote w:type="continuationSeparator" w:id="0">
    <w:p w:rsidR="003C0695" w:rsidRDefault="003C0695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399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9399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95" w:rsidRDefault="003C0695" w:rsidP="0003245E">
      <w:r>
        <w:separator/>
      </w:r>
    </w:p>
  </w:footnote>
  <w:footnote w:type="continuationSeparator" w:id="0">
    <w:p w:rsidR="003C0695" w:rsidRDefault="003C0695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04BD2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992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001F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0695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23C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4E25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D53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97992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0145C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A7EFB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EA708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C0374C-113F-42BC-82F9-16583284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2</cp:revision>
  <cp:lastPrinted>2022-05-05T14:45:00Z</cp:lastPrinted>
  <dcterms:created xsi:type="dcterms:W3CDTF">2022-05-05T14:47:00Z</dcterms:created>
  <dcterms:modified xsi:type="dcterms:W3CDTF">2022-05-05T14:47:00Z</dcterms:modified>
</cp:coreProperties>
</file>